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28B3A" w14:textId="6D276738" w:rsidR="003D56EC" w:rsidRPr="003D56EC" w:rsidRDefault="003D56EC" w:rsidP="003D56EC">
      <w:pPr>
        <w:spacing w:after="0" w:line="240" w:lineRule="auto"/>
        <w:textAlignment w:val="baseline"/>
        <w:rPr>
          <w:rFonts w:ascii="Segoe UI" w:eastAsia="Times New Roman" w:hAnsi="Segoe UI" w:cs="Segoe UI"/>
          <w:sz w:val="18"/>
          <w:szCs w:val="18"/>
          <w:lang w:eastAsia="en-GB"/>
        </w:rPr>
      </w:pPr>
      <w:r w:rsidRPr="003D56EC">
        <w:rPr>
          <w:rFonts w:ascii="Arial" w:eastAsia="Times New Roman" w:hAnsi="Arial" w:cs="Arial"/>
          <w:b/>
          <w:lang w:eastAsia="en-GB"/>
        </w:rPr>
        <w:t>Schools Forum Meeting –</w:t>
      </w:r>
      <w:r>
        <w:rPr>
          <w:rFonts w:ascii="Arial" w:eastAsia="Times New Roman" w:hAnsi="Arial" w:cs="Arial"/>
          <w:b/>
          <w:lang w:eastAsia="en-GB"/>
        </w:rPr>
        <w:t xml:space="preserve">  </w:t>
      </w:r>
      <w:r>
        <w:rPr>
          <w:rFonts w:ascii="Arial" w:eastAsia="Times New Roman" w:hAnsi="Arial" w:cs="Arial"/>
          <w:b/>
          <w:bCs/>
          <w:lang w:eastAsia="en-GB"/>
        </w:rPr>
        <w:t xml:space="preserve">Attended by </w:t>
      </w:r>
      <w:r w:rsidRPr="003D56EC">
        <w:rPr>
          <w:rFonts w:ascii="Arial" w:eastAsia="Times New Roman" w:hAnsi="Arial" w:cs="Arial"/>
          <w:b/>
          <w:bCs/>
          <w:lang w:eastAsia="en-GB"/>
        </w:rPr>
        <w:t>Sarah </w:t>
      </w:r>
      <w:proofErr w:type="spellStart"/>
      <w:r w:rsidRPr="003D56EC">
        <w:rPr>
          <w:rFonts w:ascii="Arial" w:eastAsia="Times New Roman" w:hAnsi="Arial" w:cs="Arial"/>
          <w:b/>
          <w:bCs/>
          <w:lang w:eastAsia="en-GB"/>
        </w:rPr>
        <w:t>Shirras</w:t>
      </w:r>
      <w:proofErr w:type="spellEnd"/>
      <w:r w:rsidRPr="003D56EC">
        <w:rPr>
          <w:rFonts w:ascii="Arial" w:eastAsia="Times New Roman" w:hAnsi="Arial" w:cs="Arial"/>
          <w:b/>
          <w:bCs/>
          <w:lang w:eastAsia="en-GB"/>
        </w:rPr>
        <w:t> – Head of St Williams</w:t>
      </w:r>
      <w:r>
        <w:rPr>
          <w:rFonts w:ascii="Arial" w:eastAsia="Times New Roman" w:hAnsi="Arial" w:cs="Arial"/>
          <w:b/>
          <w:bCs/>
          <w:lang w:eastAsia="en-GB"/>
        </w:rPr>
        <w:t xml:space="preserve"> </w:t>
      </w:r>
      <w:r w:rsidRPr="003D56EC">
        <w:rPr>
          <w:rFonts w:ascii="Arial" w:eastAsia="Times New Roman" w:hAnsi="Arial" w:cs="Arial"/>
          <w:b/>
          <w:bCs/>
          <w:lang w:eastAsia="en-GB"/>
        </w:rPr>
        <w:t>Primary School </w:t>
      </w:r>
      <w:r>
        <w:rPr>
          <w:rFonts w:ascii="Arial" w:eastAsia="Times New Roman" w:hAnsi="Arial" w:cs="Arial"/>
          <w:b/>
          <w:bCs/>
          <w:lang w:eastAsia="en-GB"/>
        </w:rPr>
        <w:t>on 22</w:t>
      </w:r>
      <w:r w:rsidRPr="003D56EC">
        <w:rPr>
          <w:rFonts w:ascii="Arial" w:eastAsia="Times New Roman" w:hAnsi="Arial" w:cs="Arial"/>
          <w:b/>
          <w:bCs/>
          <w:vertAlign w:val="superscript"/>
          <w:lang w:eastAsia="en-GB"/>
        </w:rPr>
        <w:t>nd</w:t>
      </w:r>
      <w:r>
        <w:rPr>
          <w:rFonts w:ascii="Arial" w:eastAsia="Times New Roman" w:hAnsi="Arial" w:cs="Arial"/>
          <w:b/>
          <w:bCs/>
          <w:lang w:eastAsia="en-GB"/>
        </w:rPr>
        <w:t xml:space="preserve"> November 2019</w:t>
      </w:r>
    </w:p>
    <w:p w14:paraId="26B16FC1" w14:textId="51F8A36E" w:rsidR="003D56EC" w:rsidRPr="003D56EC" w:rsidRDefault="003D56EC" w:rsidP="003D56EC">
      <w:pPr>
        <w:spacing w:after="0" w:line="240" w:lineRule="auto"/>
        <w:jc w:val="both"/>
        <w:textAlignment w:val="baseline"/>
        <w:rPr>
          <w:rFonts w:ascii="Arial" w:eastAsia="Times New Roman" w:hAnsi="Arial" w:cs="Arial"/>
          <w:b/>
          <w:lang w:eastAsia="en-GB"/>
        </w:rPr>
      </w:pPr>
    </w:p>
    <w:p w14:paraId="5DA59CE6" w14:textId="77777777" w:rsidR="003D56EC" w:rsidRDefault="003D56EC" w:rsidP="003D56EC">
      <w:pPr>
        <w:spacing w:after="0" w:line="240" w:lineRule="auto"/>
        <w:jc w:val="both"/>
        <w:textAlignment w:val="baseline"/>
        <w:rPr>
          <w:rFonts w:ascii="Arial" w:eastAsia="Times New Roman" w:hAnsi="Arial" w:cs="Arial"/>
          <w:lang w:eastAsia="en-GB"/>
        </w:rPr>
      </w:pPr>
    </w:p>
    <w:p w14:paraId="18646CBB" w14:textId="142D3E08" w:rsidR="003D56EC" w:rsidRPr="003D56EC" w:rsidRDefault="003D56EC" w:rsidP="003D56EC">
      <w:pPr>
        <w:spacing w:after="0" w:line="240" w:lineRule="auto"/>
        <w:jc w:val="both"/>
        <w:textAlignment w:val="baseline"/>
        <w:rPr>
          <w:rFonts w:ascii="Segoe UI" w:eastAsia="Times New Roman" w:hAnsi="Segoe UI" w:cs="Segoe UI"/>
          <w:sz w:val="18"/>
          <w:szCs w:val="18"/>
          <w:lang w:eastAsia="en-GB"/>
        </w:rPr>
      </w:pPr>
      <w:r w:rsidRPr="003D56EC">
        <w:rPr>
          <w:rFonts w:ascii="Arial" w:eastAsia="Times New Roman" w:hAnsi="Arial" w:cs="Arial"/>
          <w:lang w:eastAsia="en-GB"/>
        </w:rPr>
        <w:t>At our Schools’ Forum meeting on 22</w:t>
      </w:r>
      <w:r w:rsidRPr="003D56EC">
        <w:rPr>
          <w:rFonts w:ascii="Arial" w:eastAsia="Times New Roman" w:hAnsi="Arial" w:cs="Arial"/>
          <w:sz w:val="17"/>
          <w:szCs w:val="17"/>
          <w:vertAlign w:val="superscript"/>
          <w:lang w:eastAsia="en-GB"/>
        </w:rPr>
        <w:t>nd</w:t>
      </w:r>
      <w:r w:rsidRPr="003D56EC">
        <w:rPr>
          <w:rFonts w:ascii="Arial" w:eastAsia="Times New Roman" w:hAnsi="Arial" w:cs="Arial"/>
          <w:lang w:eastAsia="en-GB"/>
        </w:rPr>
        <w:t> November, we took the decision to transfer 0.5% from the </w:t>
      </w:r>
      <w:proofErr w:type="gramStart"/>
      <w:r w:rsidRPr="003D56EC">
        <w:rPr>
          <w:rFonts w:ascii="Arial" w:eastAsia="Times New Roman" w:hAnsi="Arial" w:cs="Arial"/>
          <w:lang w:eastAsia="en-GB"/>
        </w:rPr>
        <w:t>schools</w:t>
      </w:r>
      <w:proofErr w:type="gramEnd"/>
      <w:r w:rsidRPr="003D56EC">
        <w:rPr>
          <w:rFonts w:ascii="Arial" w:eastAsia="Times New Roman" w:hAnsi="Arial" w:cs="Arial"/>
          <w:lang w:eastAsia="en-GB"/>
        </w:rPr>
        <w:t> budgets to the high needs block. This was a very difficult decision for us to make, going against </w:t>
      </w:r>
      <w:proofErr w:type="gramStart"/>
      <w:r w:rsidRPr="003D56EC">
        <w:rPr>
          <w:rFonts w:ascii="Arial" w:eastAsia="Times New Roman" w:hAnsi="Arial" w:cs="Arial"/>
          <w:lang w:eastAsia="en-GB"/>
        </w:rPr>
        <w:t>the majority of</w:t>
      </w:r>
      <w:proofErr w:type="gramEnd"/>
      <w:r w:rsidRPr="003D56EC">
        <w:rPr>
          <w:rFonts w:ascii="Arial" w:eastAsia="Times New Roman" w:hAnsi="Arial" w:cs="Arial"/>
          <w:lang w:eastAsia="en-GB"/>
        </w:rPr>
        <w:t> school leaders who responded to the Consultation and adding to the significant financial pressure schools find themselves under. The Consultation responses from schools and academies supported no transfer of money from schools’ budgets to the Higher Needs Block by a significant majority. Comments made in response to the Consultation reflected the significant financial pressures facing many schools as well as the, at present, limitations in the systems for funding to support SEND children in mainstream settings. Despite the additional funding coming in to schools for the next financial year, our first-hand experience and that of our school leader colleagues is that we face significant ongoing financial pressures. </w:t>
      </w:r>
    </w:p>
    <w:p w14:paraId="5FAC0DC2" w14:textId="77777777" w:rsidR="003D56EC" w:rsidRPr="003D56EC" w:rsidRDefault="003D56EC" w:rsidP="003D56EC">
      <w:pPr>
        <w:spacing w:after="0" w:line="240" w:lineRule="auto"/>
        <w:jc w:val="both"/>
        <w:textAlignment w:val="baseline"/>
        <w:rPr>
          <w:rFonts w:ascii="Segoe UI" w:eastAsia="Times New Roman" w:hAnsi="Segoe UI" w:cs="Segoe UI"/>
          <w:sz w:val="18"/>
          <w:szCs w:val="18"/>
          <w:lang w:eastAsia="en-GB"/>
        </w:rPr>
      </w:pPr>
      <w:r w:rsidRPr="003D56EC">
        <w:rPr>
          <w:rFonts w:ascii="Arial" w:eastAsia="Times New Roman" w:hAnsi="Arial" w:cs="Arial"/>
          <w:lang w:eastAsia="en-GB"/>
        </w:rPr>
        <w:t>  </w:t>
      </w:r>
    </w:p>
    <w:p w14:paraId="6698C4C9" w14:textId="77777777" w:rsidR="003D56EC" w:rsidRPr="003D56EC" w:rsidRDefault="003D56EC" w:rsidP="003D56EC">
      <w:pPr>
        <w:spacing w:after="0" w:line="240" w:lineRule="auto"/>
        <w:jc w:val="both"/>
        <w:textAlignment w:val="baseline"/>
        <w:rPr>
          <w:rFonts w:ascii="Segoe UI" w:eastAsia="Times New Roman" w:hAnsi="Segoe UI" w:cs="Segoe UI"/>
          <w:sz w:val="18"/>
          <w:szCs w:val="18"/>
          <w:lang w:eastAsia="en-GB"/>
        </w:rPr>
      </w:pPr>
      <w:r w:rsidRPr="003D56EC">
        <w:rPr>
          <w:rFonts w:ascii="Arial" w:eastAsia="Times New Roman" w:hAnsi="Arial" w:cs="Arial"/>
          <w:lang w:eastAsia="en-GB"/>
        </w:rPr>
        <w:t>Given this context, our decision to support the 0.5% transfer was made to ensure the plan for financial recovery stays on track and to ensure the success of the SEND transformation programme. This programme is the means by which we will improve the support for our most vulnerable children through extending specialist provision, insuring provision is there for the right children and for supporting mainstream schools to meet ever more complex needs in their settings. The pressures of these needs not being met is felt by school leaders and individual teachers; it has a direct impact on teacher well-being and the retention of experienced staff as well as on the recruitment of new teachers.  </w:t>
      </w:r>
    </w:p>
    <w:p w14:paraId="0DC22FC9" w14:textId="77777777" w:rsidR="003D56EC" w:rsidRPr="003D56EC" w:rsidRDefault="003D56EC" w:rsidP="003D56EC">
      <w:pPr>
        <w:spacing w:after="0" w:line="240" w:lineRule="auto"/>
        <w:jc w:val="both"/>
        <w:textAlignment w:val="baseline"/>
        <w:rPr>
          <w:rFonts w:ascii="Segoe UI" w:eastAsia="Times New Roman" w:hAnsi="Segoe UI" w:cs="Segoe UI"/>
          <w:sz w:val="18"/>
          <w:szCs w:val="18"/>
          <w:lang w:eastAsia="en-GB"/>
        </w:rPr>
      </w:pPr>
      <w:r w:rsidRPr="003D56EC">
        <w:rPr>
          <w:rFonts w:ascii="Arial" w:eastAsia="Times New Roman" w:hAnsi="Arial" w:cs="Arial"/>
          <w:lang w:eastAsia="en-GB"/>
        </w:rPr>
        <w:t>  </w:t>
      </w:r>
    </w:p>
    <w:p w14:paraId="6DAFE08C" w14:textId="77777777" w:rsidR="003D56EC" w:rsidRPr="003D56EC" w:rsidRDefault="003D56EC" w:rsidP="003D56EC">
      <w:pPr>
        <w:spacing w:after="0" w:line="240" w:lineRule="auto"/>
        <w:jc w:val="both"/>
        <w:textAlignment w:val="baseline"/>
        <w:rPr>
          <w:rFonts w:ascii="Segoe UI" w:eastAsia="Times New Roman" w:hAnsi="Segoe UI" w:cs="Segoe UI"/>
          <w:sz w:val="18"/>
          <w:szCs w:val="18"/>
          <w:lang w:eastAsia="en-GB"/>
        </w:rPr>
      </w:pPr>
      <w:r w:rsidRPr="003D56EC">
        <w:rPr>
          <w:rFonts w:ascii="Arial" w:eastAsia="Times New Roman" w:hAnsi="Arial" w:cs="Arial"/>
          <w:lang w:eastAsia="en-GB"/>
        </w:rPr>
        <w:t>A key issue for school leaders is that, whilst fully supporting the SEND transformation agenda, the changes this will bring are not here now but continuing financial pressures are. We have worked in times of uncertainty for a long while but the level of uncertainty, politically and financially, is greater than ever.  </w:t>
      </w:r>
    </w:p>
    <w:p w14:paraId="0F465359" w14:textId="77777777" w:rsidR="003D56EC" w:rsidRPr="003D56EC" w:rsidRDefault="003D56EC" w:rsidP="003D56EC">
      <w:pPr>
        <w:spacing w:after="0" w:line="240" w:lineRule="auto"/>
        <w:jc w:val="both"/>
        <w:textAlignment w:val="baseline"/>
        <w:rPr>
          <w:rFonts w:ascii="Segoe UI" w:eastAsia="Times New Roman" w:hAnsi="Segoe UI" w:cs="Segoe UI"/>
          <w:sz w:val="18"/>
          <w:szCs w:val="18"/>
          <w:lang w:eastAsia="en-GB"/>
        </w:rPr>
      </w:pPr>
      <w:r w:rsidRPr="003D56EC">
        <w:rPr>
          <w:rFonts w:ascii="Arial" w:eastAsia="Times New Roman" w:hAnsi="Arial" w:cs="Arial"/>
          <w:lang w:eastAsia="en-GB"/>
        </w:rPr>
        <w:t>  </w:t>
      </w:r>
    </w:p>
    <w:p w14:paraId="17F833CF" w14:textId="13F0CAA4" w:rsidR="003D56EC" w:rsidRDefault="003D56EC" w:rsidP="003D56EC">
      <w:pPr>
        <w:spacing w:after="0" w:line="240" w:lineRule="auto"/>
        <w:jc w:val="both"/>
        <w:textAlignment w:val="baseline"/>
        <w:rPr>
          <w:rFonts w:ascii="Arial" w:eastAsia="Times New Roman" w:hAnsi="Arial" w:cs="Arial"/>
          <w:lang w:eastAsia="en-GB"/>
        </w:rPr>
      </w:pPr>
      <w:r w:rsidRPr="003D56EC">
        <w:rPr>
          <w:rFonts w:ascii="Arial" w:eastAsia="Times New Roman" w:hAnsi="Arial" w:cs="Arial"/>
          <w:lang w:eastAsia="en-GB"/>
        </w:rPr>
        <w:t xml:space="preserve">As Chair of Schools’ Forum, I was proud and impressed by the collective level of understanding of these issues and our desire to see the ‘bigger picture’ – the </w:t>
      </w:r>
      <w:proofErr w:type="gramStart"/>
      <w:r w:rsidRPr="003D56EC">
        <w:rPr>
          <w:rFonts w:ascii="Arial" w:eastAsia="Times New Roman" w:hAnsi="Arial" w:cs="Arial"/>
          <w:lang w:eastAsia="en-GB"/>
        </w:rPr>
        <w:t>long term</w:t>
      </w:r>
      <w:proofErr w:type="gramEnd"/>
      <w:r w:rsidRPr="003D56EC">
        <w:rPr>
          <w:rFonts w:ascii="Arial" w:eastAsia="Times New Roman" w:hAnsi="Arial" w:cs="Arial"/>
          <w:lang w:eastAsia="en-GB"/>
        </w:rPr>
        <w:t xml:space="preserve"> commitment to improving the system for SEND children which will improve the system for all children. This was a very difficult decision for us to make as we also are acutely aware of the impact funding pressures is having on headteachers, CEOs and Governors. </w:t>
      </w:r>
    </w:p>
    <w:p w14:paraId="179AC142" w14:textId="77777777" w:rsidR="003D56EC" w:rsidRDefault="003D56EC" w:rsidP="003D56EC">
      <w:pPr>
        <w:spacing w:after="0" w:line="240" w:lineRule="auto"/>
        <w:jc w:val="both"/>
        <w:textAlignment w:val="baseline"/>
        <w:rPr>
          <w:rFonts w:ascii="Arial" w:eastAsia="Times New Roman" w:hAnsi="Arial" w:cs="Arial"/>
          <w:lang w:eastAsia="en-GB"/>
        </w:rPr>
      </w:pPr>
    </w:p>
    <w:p w14:paraId="5C3F8825" w14:textId="77777777" w:rsidR="00180F0B" w:rsidRPr="003D56EC" w:rsidRDefault="00180F0B" w:rsidP="003D56EC">
      <w:bookmarkStart w:id="0" w:name="_GoBack"/>
      <w:bookmarkEnd w:id="0"/>
    </w:p>
    <w:sectPr w:rsidR="00180F0B" w:rsidRPr="003D5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594"/>
    <w:multiLevelType w:val="multilevel"/>
    <w:tmpl w:val="4D40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54CAD"/>
    <w:multiLevelType w:val="multilevel"/>
    <w:tmpl w:val="8296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162CED"/>
    <w:multiLevelType w:val="multilevel"/>
    <w:tmpl w:val="9D50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AF6C91"/>
    <w:multiLevelType w:val="multilevel"/>
    <w:tmpl w:val="6C06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5B2D33"/>
    <w:multiLevelType w:val="multilevel"/>
    <w:tmpl w:val="6A20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36"/>
    <w:rsid w:val="00180F0B"/>
    <w:rsid w:val="003D56EC"/>
    <w:rsid w:val="00820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97A8"/>
  <w15:chartTrackingRefBased/>
  <w15:docId w15:val="{3BAE6307-0D35-4220-AE29-6593220B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20A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20A36"/>
  </w:style>
  <w:style w:type="character" w:customStyle="1" w:styleId="eop">
    <w:name w:val="eop"/>
    <w:basedOn w:val="DefaultParagraphFont"/>
    <w:rsid w:val="00820A36"/>
  </w:style>
  <w:style w:type="character" w:customStyle="1" w:styleId="contextualspellingandgrammarerror">
    <w:name w:val="contextualspellingandgrammarerror"/>
    <w:basedOn w:val="DefaultParagraphFont"/>
    <w:rsid w:val="00820A36"/>
  </w:style>
  <w:style w:type="character" w:customStyle="1" w:styleId="spellingerror">
    <w:name w:val="spellingerror"/>
    <w:basedOn w:val="DefaultParagraphFont"/>
    <w:rsid w:val="00820A36"/>
  </w:style>
  <w:style w:type="character" w:customStyle="1" w:styleId="advancedproofingissue">
    <w:name w:val="advancedproofingissue"/>
    <w:basedOn w:val="DefaultParagraphFont"/>
    <w:rsid w:val="00820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08876">
      <w:bodyDiv w:val="1"/>
      <w:marLeft w:val="0"/>
      <w:marRight w:val="0"/>
      <w:marTop w:val="0"/>
      <w:marBottom w:val="0"/>
      <w:divBdr>
        <w:top w:val="none" w:sz="0" w:space="0" w:color="auto"/>
        <w:left w:val="none" w:sz="0" w:space="0" w:color="auto"/>
        <w:bottom w:val="none" w:sz="0" w:space="0" w:color="auto"/>
        <w:right w:val="none" w:sz="0" w:space="0" w:color="auto"/>
      </w:divBdr>
      <w:divsChild>
        <w:div w:id="1940677628">
          <w:marLeft w:val="0"/>
          <w:marRight w:val="0"/>
          <w:marTop w:val="0"/>
          <w:marBottom w:val="0"/>
          <w:divBdr>
            <w:top w:val="none" w:sz="0" w:space="0" w:color="auto"/>
            <w:left w:val="none" w:sz="0" w:space="0" w:color="auto"/>
            <w:bottom w:val="none" w:sz="0" w:space="0" w:color="auto"/>
            <w:right w:val="none" w:sz="0" w:space="0" w:color="auto"/>
          </w:divBdr>
        </w:div>
        <w:div w:id="27611749">
          <w:marLeft w:val="0"/>
          <w:marRight w:val="0"/>
          <w:marTop w:val="0"/>
          <w:marBottom w:val="0"/>
          <w:divBdr>
            <w:top w:val="none" w:sz="0" w:space="0" w:color="auto"/>
            <w:left w:val="none" w:sz="0" w:space="0" w:color="auto"/>
            <w:bottom w:val="none" w:sz="0" w:space="0" w:color="auto"/>
            <w:right w:val="none" w:sz="0" w:space="0" w:color="auto"/>
          </w:divBdr>
          <w:divsChild>
            <w:div w:id="1897547067">
              <w:marLeft w:val="0"/>
              <w:marRight w:val="0"/>
              <w:marTop w:val="0"/>
              <w:marBottom w:val="0"/>
              <w:divBdr>
                <w:top w:val="none" w:sz="0" w:space="0" w:color="auto"/>
                <w:left w:val="none" w:sz="0" w:space="0" w:color="auto"/>
                <w:bottom w:val="none" w:sz="0" w:space="0" w:color="auto"/>
                <w:right w:val="none" w:sz="0" w:space="0" w:color="auto"/>
              </w:divBdr>
            </w:div>
            <w:div w:id="2123722009">
              <w:marLeft w:val="0"/>
              <w:marRight w:val="0"/>
              <w:marTop w:val="0"/>
              <w:marBottom w:val="0"/>
              <w:divBdr>
                <w:top w:val="none" w:sz="0" w:space="0" w:color="auto"/>
                <w:left w:val="none" w:sz="0" w:space="0" w:color="auto"/>
                <w:bottom w:val="none" w:sz="0" w:space="0" w:color="auto"/>
                <w:right w:val="none" w:sz="0" w:space="0" w:color="auto"/>
              </w:divBdr>
            </w:div>
            <w:div w:id="2073886827">
              <w:marLeft w:val="0"/>
              <w:marRight w:val="0"/>
              <w:marTop w:val="0"/>
              <w:marBottom w:val="0"/>
              <w:divBdr>
                <w:top w:val="none" w:sz="0" w:space="0" w:color="auto"/>
                <w:left w:val="none" w:sz="0" w:space="0" w:color="auto"/>
                <w:bottom w:val="none" w:sz="0" w:space="0" w:color="auto"/>
                <w:right w:val="none" w:sz="0" w:space="0" w:color="auto"/>
              </w:divBdr>
            </w:div>
            <w:div w:id="1220556247">
              <w:marLeft w:val="0"/>
              <w:marRight w:val="0"/>
              <w:marTop w:val="0"/>
              <w:marBottom w:val="0"/>
              <w:divBdr>
                <w:top w:val="none" w:sz="0" w:space="0" w:color="auto"/>
                <w:left w:val="none" w:sz="0" w:space="0" w:color="auto"/>
                <w:bottom w:val="none" w:sz="0" w:space="0" w:color="auto"/>
                <w:right w:val="none" w:sz="0" w:space="0" w:color="auto"/>
              </w:divBdr>
            </w:div>
          </w:divsChild>
        </w:div>
        <w:div w:id="531383110">
          <w:marLeft w:val="0"/>
          <w:marRight w:val="0"/>
          <w:marTop w:val="0"/>
          <w:marBottom w:val="0"/>
          <w:divBdr>
            <w:top w:val="none" w:sz="0" w:space="0" w:color="auto"/>
            <w:left w:val="none" w:sz="0" w:space="0" w:color="auto"/>
            <w:bottom w:val="none" w:sz="0" w:space="0" w:color="auto"/>
            <w:right w:val="none" w:sz="0" w:space="0" w:color="auto"/>
          </w:divBdr>
          <w:divsChild>
            <w:div w:id="1523282569">
              <w:marLeft w:val="0"/>
              <w:marRight w:val="0"/>
              <w:marTop w:val="0"/>
              <w:marBottom w:val="0"/>
              <w:divBdr>
                <w:top w:val="none" w:sz="0" w:space="0" w:color="auto"/>
                <w:left w:val="none" w:sz="0" w:space="0" w:color="auto"/>
                <w:bottom w:val="none" w:sz="0" w:space="0" w:color="auto"/>
                <w:right w:val="none" w:sz="0" w:space="0" w:color="auto"/>
              </w:divBdr>
            </w:div>
            <w:div w:id="768281995">
              <w:marLeft w:val="0"/>
              <w:marRight w:val="0"/>
              <w:marTop w:val="0"/>
              <w:marBottom w:val="0"/>
              <w:divBdr>
                <w:top w:val="none" w:sz="0" w:space="0" w:color="auto"/>
                <w:left w:val="none" w:sz="0" w:space="0" w:color="auto"/>
                <w:bottom w:val="none" w:sz="0" w:space="0" w:color="auto"/>
                <w:right w:val="none" w:sz="0" w:space="0" w:color="auto"/>
              </w:divBdr>
            </w:div>
            <w:div w:id="714891218">
              <w:marLeft w:val="0"/>
              <w:marRight w:val="0"/>
              <w:marTop w:val="0"/>
              <w:marBottom w:val="0"/>
              <w:divBdr>
                <w:top w:val="none" w:sz="0" w:space="0" w:color="auto"/>
                <w:left w:val="none" w:sz="0" w:space="0" w:color="auto"/>
                <w:bottom w:val="none" w:sz="0" w:space="0" w:color="auto"/>
                <w:right w:val="none" w:sz="0" w:space="0" w:color="auto"/>
              </w:divBdr>
            </w:div>
            <w:div w:id="296421673">
              <w:marLeft w:val="0"/>
              <w:marRight w:val="0"/>
              <w:marTop w:val="0"/>
              <w:marBottom w:val="0"/>
              <w:divBdr>
                <w:top w:val="none" w:sz="0" w:space="0" w:color="auto"/>
                <w:left w:val="none" w:sz="0" w:space="0" w:color="auto"/>
                <w:bottom w:val="none" w:sz="0" w:space="0" w:color="auto"/>
                <w:right w:val="none" w:sz="0" w:space="0" w:color="auto"/>
              </w:divBdr>
            </w:div>
            <w:div w:id="1776100202">
              <w:marLeft w:val="0"/>
              <w:marRight w:val="0"/>
              <w:marTop w:val="0"/>
              <w:marBottom w:val="0"/>
              <w:divBdr>
                <w:top w:val="none" w:sz="0" w:space="0" w:color="auto"/>
                <w:left w:val="none" w:sz="0" w:space="0" w:color="auto"/>
                <w:bottom w:val="none" w:sz="0" w:space="0" w:color="auto"/>
                <w:right w:val="none" w:sz="0" w:space="0" w:color="auto"/>
              </w:divBdr>
            </w:div>
          </w:divsChild>
        </w:div>
        <w:div w:id="45836782">
          <w:marLeft w:val="0"/>
          <w:marRight w:val="0"/>
          <w:marTop w:val="0"/>
          <w:marBottom w:val="0"/>
          <w:divBdr>
            <w:top w:val="none" w:sz="0" w:space="0" w:color="auto"/>
            <w:left w:val="none" w:sz="0" w:space="0" w:color="auto"/>
            <w:bottom w:val="none" w:sz="0" w:space="0" w:color="auto"/>
            <w:right w:val="none" w:sz="0" w:space="0" w:color="auto"/>
          </w:divBdr>
        </w:div>
        <w:div w:id="2018923265">
          <w:marLeft w:val="0"/>
          <w:marRight w:val="0"/>
          <w:marTop w:val="0"/>
          <w:marBottom w:val="0"/>
          <w:divBdr>
            <w:top w:val="none" w:sz="0" w:space="0" w:color="auto"/>
            <w:left w:val="none" w:sz="0" w:space="0" w:color="auto"/>
            <w:bottom w:val="none" w:sz="0" w:space="0" w:color="auto"/>
            <w:right w:val="none" w:sz="0" w:space="0" w:color="auto"/>
          </w:divBdr>
        </w:div>
        <w:div w:id="2104916668">
          <w:marLeft w:val="0"/>
          <w:marRight w:val="0"/>
          <w:marTop w:val="0"/>
          <w:marBottom w:val="0"/>
          <w:divBdr>
            <w:top w:val="none" w:sz="0" w:space="0" w:color="auto"/>
            <w:left w:val="none" w:sz="0" w:space="0" w:color="auto"/>
            <w:bottom w:val="none" w:sz="0" w:space="0" w:color="auto"/>
            <w:right w:val="none" w:sz="0" w:space="0" w:color="auto"/>
          </w:divBdr>
        </w:div>
        <w:div w:id="566188894">
          <w:marLeft w:val="0"/>
          <w:marRight w:val="0"/>
          <w:marTop w:val="0"/>
          <w:marBottom w:val="0"/>
          <w:divBdr>
            <w:top w:val="none" w:sz="0" w:space="0" w:color="auto"/>
            <w:left w:val="none" w:sz="0" w:space="0" w:color="auto"/>
            <w:bottom w:val="none" w:sz="0" w:space="0" w:color="auto"/>
            <w:right w:val="none" w:sz="0" w:space="0" w:color="auto"/>
          </w:divBdr>
        </w:div>
        <w:div w:id="1145705698">
          <w:marLeft w:val="0"/>
          <w:marRight w:val="0"/>
          <w:marTop w:val="0"/>
          <w:marBottom w:val="0"/>
          <w:divBdr>
            <w:top w:val="none" w:sz="0" w:space="0" w:color="auto"/>
            <w:left w:val="none" w:sz="0" w:space="0" w:color="auto"/>
            <w:bottom w:val="none" w:sz="0" w:space="0" w:color="auto"/>
            <w:right w:val="none" w:sz="0" w:space="0" w:color="auto"/>
          </w:divBdr>
        </w:div>
        <w:div w:id="772552997">
          <w:marLeft w:val="0"/>
          <w:marRight w:val="0"/>
          <w:marTop w:val="0"/>
          <w:marBottom w:val="0"/>
          <w:divBdr>
            <w:top w:val="none" w:sz="0" w:space="0" w:color="auto"/>
            <w:left w:val="none" w:sz="0" w:space="0" w:color="auto"/>
            <w:bottom w:val="none" w:sz="0" w:space="0" w:color="auto"/>
            <w:right w:val="none" w:sz="0" w:space="0" w:color="auto"/>
          </w:divBdr>
          <w:divsChild>
            <w:div w:id="709649920">
              <w:marLeft w:val="0"/>
              <w:marRight w:val="0"/>
              <w:marTop w:val="0"/>
              <w:marBottom w:val="0"/>
              <w:divBdr>
                <w:top w:val="none" w:sz="0" w:space="0" w:color="auto"/>
                <w:left w:val="none" w:sz="0" w:space="0" w:color="auto"/>
                <w:bottom w:val="none" w:sz="0" w:space="0" w:color="auto"/>
                <w:right w:val="none" w:sz="0" w:space="0" w:color="auto"/>
              </w:divBdr>
            </w:div>
            <w:div w:id="809245708">
              <w:marLeft w:val="0"/>
              <w:marRight w:val="0"/>
              <w:marTop w:val="0"/>
              <w:marBottom w:val="0"/>
              <w:divBdr>
                <w:top w:val="none" w:sz="0" w:space="0" w:color="auto"/>
                <w:left w:val="none" w:sz="0" w:space="0" w:color="auto"/>
                <w:bottom w:val="none" w:sz="0" w:space="0" w:color="auto"/>
                <w:right w:val="none" w:sz="0" w:space="0" w:color="auto"/>
              </w:divBdr>
            </w:div>
            <w:div w:id="2125541521">
              <w:marLeft w:val="0"/>
              <w:marRight w:val="0"/>
              <w:marTop w:val="0"/>
              <w:marBottom w:val="0"/>
              <w:divBdr>
                <w:top w:val="none" w:sz="0" w:space="0" w:color="auto"/>
                <w:left w:val="none" w:sz="0" w:space="0" w:color="auto"/>
                <w:bottom w:val="none" w:sz="0" w:space="0" w:color="auto"/>
                <w:right w:val="none" w:sz="0" w:space="0" w:color="auto"/>
              </w:divBdr>
            </w:div>
          </w:divsChild>
        </w:div>
        <w:div w:id="653606254">
          <w:marLeft w:val="0"/>
          <w:marRight w:val="0"/>
          <w:marTop w:val="0"/>
          <w:marBottom w:val="0"/>
          <w:divBdr>
            <w:top w:val="none" w:sz="0" w:space="0" w:color="auto"/>
            <w:left w:val="none" w:sz="0" w:space="0" w:color="auto"/>
            <w:bottom w:val="none" w:sz="0" w:space="0" w:color="auto"/>
            <w:right w:val="none" w:sz="0" w:space="0" w:color="auto"/>
          </w:divBdr>
          <w:divsChild>
            <w:div w:id="180629008">
              <w:marLeft w:val="0"/>
              <w:marRight w:val="0"/>
              <w:marTop w:val="0"/>
              <w:marBottom w:val="0"/>
              <w:divBdr>
                <w:top w:val="none" w:sz="0" w:space="0" w:color="auto"/>
                <w:left w:val="none" w:sz="0" w:space="0" w:color="auto"/>
                <w:bottom w:val="none" w:sz="0" w:space="0" w:color="auto"/>
                <w:right w:val="none" w:sz="0" w:space="0" w:color="auto"/>
              </w:divBdr>
            </w:div>
          </w:divsChild>
        </w:div>
        <w:div w:id="1138380162">
          <w:marLeft w:val="0"/>
          <w:marRight w:val="0"/>
          <w:marTop w:val="0"/>
          <w:marBottom w:val="0"/>
          <w:divBdr>
            <w:top w:val="none" w:sz="0" w:space="0" w:color="auto"/>
            <w:left w:val="none" w:sz="0" w:space="0" w:color="auto"/>
            <w:bottom w:val="none" w:sz="0" w:space="0" w:color="auto"/>
            <w:right w:val="none" w:sz="0" w:space="0" w:color="auto"/>
          </w:divBdr>
          <w:divsChild>
            <w:div w:id="1471098232">
              <w:marLeft w:val="0"/>
              <w:marRight w:val="0"/>
              <w:marTop w:val="0"/>
              <w:marBottom w:val="0"/>
              <w:divBdr>
                <w:top w:val="none" w:sz="0" w:space="0" w:color="auto"/>
                <w:left w:val="none" w:sz="0" w:space="0" w:color="auto"/>
                <w:bottom w:val="none" w:sz="0" w:space="0" w:color="auto"/>
                <w:right w:val="none" w:sz="0" w:space="0" w:color="auto"/>
              </w:divBdr>
            </w:div>
            <w:div w:id="1799178375">
              <w:marLeft w:val="0"/>
              <w:marRight w:val="0"/>
              <w:marTop w:val="0"/>
              <w:marBottom w:val="0"/>
              <w:divBdr>
                <w:top w:val="none" w:sz="0" w:space="0" w:color="auto"/>
                <w:left w:val="none" w:sz="0" w:space="0" w:color="auto"/>
                <w:bottom w:val="none" w:sz="0" w:space="0" w:color="auto"/>
                <w:right w:val="none" w:sz="0" w:space="0" w:color="auto"/>
              </w:divBdr>
            </w:div>
            <w:div w:id="294070954">
              <w:marLeft w:val="0"/>
              <w:marRight w:val="0"/>
              <w:marTop w:val="0"/>
              <w:marBottom w:val="0"/>
              <w:divBdr>
                <w:top w:val="none" w:sz="0" w:space="0" w:color="auto"/>
                <w:left w:val="none" w:sz="0" w:space="0" w:color="auto"/>
                <w:bottom w:val="none" w:sz="0" w:space="0" w:color="auto"/>
                <w:right w:val="none" w:sz="0" w:space="0" w:color="auto"/>
              </w:divBdr>
            </w:div>
          </w:divsChild>
        </w:div>
        <w:div w:id="222065833">
          <w:marLeft w:val="0"/>
          <w:marRight w:val="0"/>
          <w:marTop w:val="0"/>
          <w:marBottom w:val="0"/>
          <w:divBdr>
            <w:top w:val="none" w:sz="0" w:space="0" w:color="auto"/>
            <w:left w:val="none" w:sz="0" w:space="0" w:color="auto"/>
            <w:bottom w:val="none" w:sz="0" w:space="0" w:color="auto"/>
            <w:right w:val="none" w:sz="0" w:space="0" w:color="auto"/>
          </w:divBdr>
        </w:div>
        <w:div w:id="787045815">
          <w:marLeft w:val="0"/>
          <w:marRight w:val="0"/>
          <w:marTop w:val="0"/>
          <w:marBottom w:val="0"/>
          <w:divBdr>
            <w:top w:val="none" w:sz="0" w:space="0" w:color="auto"/>
            <w:left w:val="none" w:sz="0" w:space="0" w:color="auto"/>
            <w:bottom w:val="none" w:sz="0" w:space="0" w:color="auto"/>
            <w:right w:val="none" w:sz="0" w:space="0" w:color="auto"/>
          </w:divBdr>
        </w:div>
        <w:div w:id="1675839574">
          <w:marLeft w:val="0"/>
          <w:marRight w:val="0"/>
          <w:marTop w:val="0"/>
          <w:marBottom w:val="0"/>
          <w:divBdr>
            <w:top w:val="none" w:sz="0" w:space="0" w:color="auto"/>
            <w:left w:val="none" w:sz="0" w:space="0" w:color="auto"/>
            <w:bottom w:val="none" w:sz="0" w:space="0" w:color="auto"/>
            <w:right w:val="none" w:sz="0" w:space="0" w:color="auto"/>
          </w:divBdr>
        </w:div>
      </w:divsChild>
    </w:div>
    <w:div w:id="1331330588">
      <w:bodyDiv w:val="1"/>
      <w:marLeft w:val="0"/>
      <w:marRight w:val="0"/>
      <w:marTop w:val="0"/>
      <w:marBottom w:val="0"/>
      <w:divBdr>
        <w:top w:val="none" w:sz="0" w:space="0" w:color="auto"/>
        <w:left w:val="none" w:sz="0" w:space="0" w:color="auto"/>
        <w:bottom w:val="none" w:sz="0" w:space="0" w:color="auto"/>
        <w:right w:val="none" w:sz="0" w:space="0" w:color="auto"/>
      </w:divBdr>
      <w:divsChild>
        <w:div w:id="852110149">
          <w:marLeft w:val="0"/>
          <w:marRight w:val="0"/>
          <w:marTop w:val="0"/>
          <w:marBottom w:val="0"/>
          <w:divBdr>
            <w:top w:val="none" w:sz="0" w:space="0" w:color="auto"/>
            <w:left w:val="none" w:sz="0" w:space="0" w:color="auto"/>
            <w:bottom w:val="none" w:sz="0" w:space="0" w:color="auto"/>
            <w:right w:val="none" w:sz="0" w:space="0" w:color="auto"/>
          </w:divBdr>
        </w:div>
        <w:div w:id="131213928">
          <w:marLeft w:val="0"/>
          <w:marRight w:val="0"/>
          <w:marTop w:val="0"/>
          <w:marBottom w:val="0"/>
          <w:divBdr>
            <w:top w:val="none" w:sz="0" w:space="0" w:color="auto"/>
            <w:left w:val="none" w:sz="0" w:space="0" w:color="auto"/>
            <w:bottom w:val="none" w:sz="0" w:space="0" w:color="auto"/>
            <w:right w:val="none" w:sz="0" w:space="0" w:color="auto"/>
          </w:divBdr>
        </w:div>
        <w:div w:id="1645817419">
          <w:marLeft w:val="0"/>
          <w:marRight w:val="0"/>
          <w:marTop w:val="0"/>
          <w:marBottom w:val="0"/>
          <w:divBdr>
            <w:top w:val="none" w:sz="0" w:space="0" w:color="auto"/>
            <w:left w:val="none" w:sz="0" w:space="0" w:color="auto"/>
            <w:bottom w:val="none" w:sz="0" w:space="0" w:color="auto"/>
            <w:right w:val="none" w:sz="0" w:space="0" w:color="auto"/>
          </w:divBdr>
        </w:div>
        <w:div w:id="2088112686">
          <w:marLeft w:val="0"/>
          <w:marRight w:val="0"/>
          <w:marTop w:val="0"/>
          <w:marBottom w:val="0"/>
          <w:divBdr>
            <w:top w:val="none" w:sz="0" w:space="0" w:color="auto"/>
            <w:left w:val="none" w:sz="0" w:space="0" w:color="auto"/>
            <w:bottom w:val="none" w:sz="0" w:space="0" w:color="auto"/>
            <w:right w:val="none" w:sz="0" w:space="0" w:color="auto"/>
          </w:divBdr>
        </w:div>
        <w:div w:id="113132731">
          <w:marLeft w:val="0"/>
          <w:marRight w:val="0"/>
          <w:marTop w:val="0"/>
          <w:marBottom w:val="0"/>
          <w:divBdr>
            <w:top w:val="none" w:sz="0" w:space="0" w:color="auto"/>
            <w:left w:val="none" w:sz="0" w:space="0" w:color="auto"/>
            <w:bottom w:val="none" w:sz="0" w:space="0" w:color="auto"/>
            <w:right w:val="none" w:sz="0" w:space="0" w:color="auto"/>
          </w:divBdr>
        </w:div>
        <w:div w:id="1707412812">
          <w:marLeft w:val="0"/>
          <w:marRight w:val="0"/>
          <w:marTop w:val="0"/>
          <w:marBottom w:val="0"/>
          <w:divBdr>
            <w:top w:val="none" w:sz="0" w:space="0" w:color="auto"/>
            <w:left w:val="none" w:sz="0" w:space="0" w:color="auto"/>
            <w:bottom w:val="none" w:sz="0" w:space="0" w:color="auto"/>
            <w:right w:val="none" w:sz="0" w:space="0" w:color="auto"/>
          </w:divBdr>
        </w:div>
        <w:div w:id="821778792">
          <w:marLeft w:val="0"/>
          <w:marRight w:val="0"/>
          <w:marTop w:val="0"/>
          <w:marBottom w:val="0"/>
          <w:divBdr>
            <w:top w:val="none" w:sz="0" w:space="0" w:color="auto"/>
            <w:left w:val="none" w:sz="0" w:space="0" w:color="auto"/>
            <w:bottom w:val="none" w:sz="0" w:space="0" w:color="auto"/>
            <w:right w:val="none" w:sz="0" w:space="0" w:color="auto"/>
          </w:divBdr>
        </w:div>
        <w:div w:id="163860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2136</Characters>
  <Application>Microsoft Office Word</Application>
  <DocSecurity>0</DocSecurity>
  <Lines>17</Lines>
  <Paragraphs>5</Paragraphs>
  <ScaleCrop>false</ScaleCrop>
  <Company>Taverham High School</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Neep</dc:creator>
  <cp:keywords/>
  <dc:description/>
  <cp:lastModifiedBy>Mrs R Neep</cp:lastModifiedBy>
  <cp:revision>2</cp:revision>
  <dcterms:created xsi:type="dcterms:W3CDTF">2019-12-17T10:48:00Z</dcterms:created>
  <dcterms:modified xsi:type="dcterms:W3CDTF">2019-12-17T10:48:00Z</dcterms:modified>
</cp:coreProperties>
</file>